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4" w:rsidRDefault="007B37C4" w:rsidP="007B37C4">
      <w:pPr>
        <w:jc w:val="center"/>
        <w:rPr>
          <w:sz w:val="32"/>
          <w:szCs w:val="32"/>
        </w:rPr>
      </w:pPr>
    </w:p>
    <w:p w:rsidR="007B37C4" w:rsidRDefault="007B37C4" w:rsidP="007B37C4">
      <w:pPr>
        <w:jc w:val="center"/>
        <w:rPr>
          <w:sz w:val="32"/>
          <w:szCs w:val="32"/>
        </w:rPr>
      </w:pPr>
    </w:p>
    <w:p w:rsidR="007B37C4" w:rsidRDefault="007B37C4" w:rsidP="007B37C4">
      <w:pPr>
        <w:jc w:val="center"/>
        <w:rPr>
          <w:sz w:val="32"/>
          <w:szCs w:val="32"/>
        </w:rPr>
      </w:pPr>
    </w:p>
    <w:p w:rsidR="007B37C4" w:rsidRDefault="007B37C4" w:rsidP="007B37C4">
      <w:pPr>
        <w:jc w:val="center"/>
        <w:rPr>
          <w:sz w:val="32"/>
          <w:szCs w:val="32"/>
        </w:rPr>
      </w:pPr>
    </w:p>
    <w:p w:rsidR="007B37C4" w:rsidRPr="00FA177C" w:rsidRDefault="007B37C4" w:rsidP="007B37C4">
      <w:pPr>
        <w:jc w:val="center"/>
        <w:rPr>
          <w:sz w:val="32"/>
          <w:szCs w:val="32"/>
        </w:rPr>
      </w:pPr>
      <w:r w:rsidRPr="00FA177C">
        <w:rPr>
          <w:sz w:val="32"/>
          <w:szCs w:val="32"/>
        </w:rPr>
        <w:t>Das nachfolgende Dokument erhebt keinen Anspruch auf</w:t>
      </w:r>
    </w:p>
    <w:p w:rsidR="007B37C4" w:rsidRPr="00FA177C" w:rsidRDefault="007B37C4" w:rsidP="007B37C4">
      <w:pPr>
        <w:jc w:val="center"/>
        <w:rPr>
          <w:sz w:val="32"/>
          <w:szCs w:val="32"/>
        </w:rPr>
      </w:pPr>
      <w:r w:rsidRPr="00FA177C">
        <w:rPr>
          <w:sz w:val="32"/>
          <w:szCs w:val="32"/>
        </w:rPr>
        <w:t xml:space="preserve">Vollständigkeit und muss individuell auf Ihre </w:t>
      </w:r>
      <w:r>
        <w:rPr>
          <w:sz w:val="32"/>
          <w:szCs w:val="32"/>
        </w:rPr>
        <w:t>Anlage</w:t>
      </w:r>
      <w:r w:rsidRPr="00FA177C">
        <w:rPr>
          <w:sz w:val="32"/>
          <w:szCs w:val="32"/>
        </w:rPr>
        <w:t xml:space="preserve"> angepasst werden.</w:t>
      </w:r>
    </w:p>
    <w:p w:rsidR="007B37C4" w:rsidRPr="00FA177C" w:rsidRDefault="007B37C4" w:rsidP="007B37C4">
      <w:pPr>
        <w:jc w:val="center"/>
        <w:rPr>
          <w:sz w:val="32"/>
          <w:szCs w:val="32"/>
        </w:rPr>
      </w:pPr>
    </w:p>
    <w:p w:rsidR="007B37C4" w:rsidRPr="00FA177C" w:rsidRDefault="007B37C4" w:rsidP="007B37C4">
      <w:pPr>
        <w:jc w:val="center"/>
        <w:rPr>
          <w:sz w:val="32"/>
          <w:szCs w:val="32"/>
        </w:rPr>
      </w:pPr>
    </w:p>
    <w:p w:rsidR="007B37C4" w:rsidRPr="00FA177C" w:rsidRDefault="007B37C4" w:rsidP="007B37C4">
      <w:pPr>
        <w:jc w:val="center"/>
        <w:rPr>
          <w:sz w:val="32"/>
          <w:szCs w:val="32"/>
        </w:rPr>
      </w:pPr>
      <w:r w:rsidRPr="00FA177C">
        <w:rPr>
          <w:sz w:val="32"/>
          <w:szCs w:val="32"/>
        </w:rPr>
        <w:t>Ger</w:t>
      </w:r>
      <w:r>
        <w:rPr>
          <w:sz w:val="32"/>
          <w:szCs w:val="32"/>
        </w:rPr>
        <w:t>ne unterstützen wir Sie hierbei - w</w:t>
      </w:r>
      <w:r w:rsidRPr="00FA177C">
        <w:rPr>
          <w:sz w:val="32"/>
          <w:szCs w:val="32"/>
        </w:rPr>
        <w:t>ir freuen uns über Ihre Anfrage!</w:t>
      </w:r>
    </w:p>
    <w:p w:rsidR="007B37C4" w:rsidRPr="00FA177C" w:rsidRDefault="007B37C4" w:rsidP="007B37C4">
      <w:pPr>
        <w:jc w:val="center"/>
        <w:rPr>
          <w:sz w:val="32"/>
          <w:szCs w:val="32"/>
        </w:rPr>
      </w:pPr>
    </w:p>
    <w:p w:rsidR="007B37C4" w:rsidRPr="00FA177C" w:rsidRDefault="007B37C4" w:rsidP="007B37C4">
      <w:pPr>
        <w:jc w:val="center"/>
        <w:rPr>
          <w:sz w:val="32"/>
          <w:szCs w:val="32"/>
        </w:rPr>
      </w:pPr>
    </w:p>
    <w:p w:rsidR="007B37C4" w:rsidRPr="00FA177C" w:rsidRDefault="007B37C4" w:rsidP="007B37C4">
      <w:pPr>
        <w:jc w:val="center"/>
        <w:rPr>
          <w:sz w:val="32"/>
          <w:szCs w:val="32"/>
        </w:rPr>
      </w:pPr>
    </w:p>
    <w:p w:rsidR="007B37C4" w:rsidRDefault="007B37C4" w:rsidP="007B37C4">
      <w:pPr>
        <w:jc w:val="center"/>
        <w:rPr>
          <w:sz w:val="32"/>
          <w:szCs w:val="32"/>
        </w:rPr>
      </w:pPr>
      <w:r w:rsidRPr="00FA177C">
        <w:rPr>
          <w:sz w:val="32"/>
          <w:szCs w:val="32"/>
        </w:rPr>
        <w:t xml:space="preserve">TÜV AUSTRIA </w:t>
      </w:r>
      <w:r>
        <w:rPr>
          <w:sz w:val="32"/>
          <w:szCs w:val="32"/>
        </w:rPr>
        <w:t>SERVICES GMBH</w:t>
      </w:r>
    </w:p>
    <w:p w:rsidR="007B37C4" w:rsidRPr="00FA177C" w:rsidRDefault="007B37C4" w:rsidP="007B37C4">
      <w:pPr>
        <w:jc w:val="center"/>
        <w:rPr>
          <w:sz w:val="32"/>
          <w:szCs w:val="32"/>
        </w:rPr>
      </w:pPr>
      <w:r>
        <w:rPr>
          <w:sz w:val="32"/>
          <w:szCs w:val="32"/>
        </w:rPr>
        <w:t>Geschäftsfeld Infrastruktur und Transport</w:t>
      </w:r>
    </w:p>
    <w:p w:rsidR="007B37C4" w:rsidRDefault="007B37C4" w:rsidP="007B37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Business Unit </w:t>
      </w:r>
      <w:r w:rsidRPr="00FA177C">
        <w:rPr>
          <w:sz w:val="32"/>
          <w:szCs w:val="32"/>
        </w:rPr>
        <w:t>Seilbahntechnik</w:t>
      </w:r>
    </w:p>
    <w:p w:rsidR="007B37C4" w:rsidRDefault="007B37C4" w:rsidP="007B37C4">
      <w:pPr>
        <w:jc w:val="center"/>
        <w:rPr>
          <w:sz w:val="32"/>
          <w:szCs w:val="32"/>
        </w:rPr>
      </w:pPr>
    </w:p>
    <w:p w:rsidR="007B37C4" w:rsidRPr="00FA177C" w:rsidRDefault="007B37C4" w:rsidP="007B37C4">
      <w:pPr>
        <w:rPr>
          <w:sz w:val="32"/>
          <w:szCs w:val="32"/>
        </w:rPr>
      </w:pPr>
      <w:r>
        <w:rPr>
          <w:sz w:val="32"/>
          <w:szCs w:val="32"/>
        </w:rPr>
        <w:t>Auch in Ihrer Nähe:</w:t>
      </w:r>
    </w:p>
    <w:p w:rsidR="007B37C4" w:rsidRPr="00FA177C" w:rsidRDefault="007B37C4" w:rsidP="007B37C4">
      <w:pPr>
        <w:jc w:val="center"/>
        <w:rPr>
          <w:sz w:val="32"/>
          <w:szCs w:val="32"/>
        </w:rPr>
      </w:pPr>
    </w:p>
    <w:p w:rsidR="007B37C4" w:rsidRPr="00F44C55" w:rsidRDefault="007B37C4" w:rsidP="007B37C4">
      <w:pPr>
        <w:rPr>
          <w:sz w:val="32"/>
          <w:szCs w:val="32"/>
        </w:rPr>
      </w:pPr>
      <w:r>
        <w:rPr>
          <w:sz w:val="32"/>
          <w:szCs w:val="32"/>
        </w:rPr>
        <w:t>Tel.: +43 (0)5 0454 8293</w:t>
      </w:r>
      <w:r w:rsidRPr="00F44C55">
        <w:rPr>
          <w:sz w:val="32"/>
          <w:szCs w:val="32"/>
        </w:rPr>
        <w:t xml:space="preserve"> – Wels</w:t>
      </w:r>
    </w:p>
    <w:p w:rsidR="007B37C4" w:rsidRPr="00F44C55" w:rsidRDefault="007B37C4" w:rsidP="007B37C4">
      <w:pPr>
        <w:jc w:val="center"/>
        <w:rPr>
          <w:sz w:val="32"/>
          <w:szCs w:val="32"/>
        </w:rPr>
      </w:pPr>
      <w:r w:rsidRPr="00F44C55">
        <w:rPr>
          <w:sz w:val="32"/>
          <w:szCs w:val="32"/>
        </w:rPr>
        <w:t>Tel.: +43 (0)5 0454 8518 – Salzburg und Zell a. See/Piesendorf</w:t>
      </w:r>
    </w:p>
    <w:p w:rsidR="007B37C4" w:rsidRPr="00F44C55" w:rsidRDefault="007B37C4" w:rsidP="007B37C4">
      <w:pPr>
        <w:rPr>
          <w:sz w:val="32"/>
          <w:szCs w:val="32"/>
        </w:rPr>
      </w:pPr>
      <w:r w:rsidRPr="00F44C55">
        <w:rPr>
          <w:sz w:val="32"/>
          <w:szCs w:val="32"/>
        </w:rPr>
        <w:t>Tel.: +43 (0)5 0454 8660 – Innsbruck</w:t>
      </w:r>
    </w:p>
    <w:p w:rsidR="007B37C4" w:rsidRPr="00F44C55" w:rsidRDefault="007B37C4" w:rsidP="007B37C4">
      <w:pPr>
        <w:rPr>
          <w:sz w:val="32"/>
          <w:szCs w:val="32"/>
        </w:rPr>
      </w:pPr>
      <w:r w:rsidRPr="00F44C55">
        <w:rPr>
          <w:sz w:val="32"/>
          <w:szCs w:val="32"/>
        </w:rPr>
        <w:t xml:space="preserve">Tel.: +43 (0)5 0454 8714 – Dornbirn </w:t>
      </w:r>
    </w:p>
    <w:p w:rsidR="007B37C4" w:rsidRDefault="007B37C4" w:rsidP="007B37C4">
      <w:pPr>
        <w:rPr>
          <w:sz w:val="32"/>
          <w:szCs w:val="32"/>
          <w:lang w:val="en-GB"/>
        </w:rPr>
      </w:pPr>
    </w:p>
    <w:p w:rsidR="007B37C4" w:rsidRPr="00F44C55" w:rsidRDefault="007B37C4" w:rsidP="007B37C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EMail:</w:t>
      </w:r>
      <w:r w:rsidRPr="00F44C55">
        <w:rPr>
          <w:sz w:val="32"/>
          <w:szCs w:val="32"/>
          <w:lang w:val="en-GB"/>
        </w:rPr>
        <w:t xml:space="preserve"> </w:t>
      </w:r>
      <w:hyperlink r:id="rId6" w:history="1">
        <w:r w:rsidRPr="00F44C55">
          <w:rPr>
            <w:rStyle w:val="Hyperlink"/>
            <w:sz w:val="32"/>
            <w:szCs w:val="32"/>
            <w:lang w:val="en-GB"/>
          </w:rPr>
          <w:t>seilbahn@tuv.at</w:t>
        </w:r>
      </w:hyperlink>
    </w:p>
    <w:p w:rsidR="007B37C4" w:rsidRDefault="007B37C4" w:rsidP="007B37C4">
      <w:pPr>
        <w:rPr>
          <w:sz w:val="32"/>
          <w:szCs w:val="32"/>
          <w:lang w:val="en-GB"/>
        </w:rPr>
      </w:pPr>
    </w:p>
    <w:p w:rsidR="007B37C4" w:rsidRDefault="007B37C4" w:rsidP="007B37C4">
      <w:pPr>
        <w:rPr>
          <w:sz w:val="32"/>
          <w:szCs w:val="32"/>
          <w:lang w:val="en-GB"/>
        </w:rPr>
      </w:pPr>
    </w:p>
    <w:p w:rsidR="007B37C4" w:rsidRDefault="007B37C4" w:rsidP="007B37C4">
      <w:pPr>
        <w:rPr>
          <w:sz w:val="32"/>
          <w:szCs w:val="32"/>
          <w:lang w:val="en-GB"/>
        </w:rPr>
      </w:pPr>
    </w:p>
    <w:p w:rsidR="007B37C4" w:rsidRPr="00F44C55" w:rsidRDefault="007B37C4" w:rsidP="007B37C4">
      <w:pPr>
        <w:rPr>
          <w:sz w:val="32"/>
          <w:szCs w:val="32"/>
          <w:lang w:val="en-GB"/>
        </w:rPr>
      </w:pPr>
    </w:p>
    <w:p w:rsidR="007B37C4" w:rsidRPr="00F44C55" w:rsidRDefault="007B37C4" w:rsidP="007B37C4">
      <w:pPr>
        <w:jc w:val="center"/>
        <w:rPr>
          <w:sz w:val="24"/>
          <w:szCs w:val="24"/>
          <w:lang w:val="en-GB"/>
        </w:rPr>
      </w:pPr>
      <w:hyperlink r:id="rId7" w:history="1">
        <w:r w:rsidRPr="00F44C55">
          <w:rPr>
            <w:rStyle w:val="Hyperlink"/>
            <w:sz w:val="24"/>
            <w:szCs w:val="24"/>
            <w:lang w:val="en-GB"/>
          </w:rPr>
          <w:t>www.tuv.at/loesungen/infrastructure-transportation/seilbahntechnik/</w:t>
        </w:r>
      </w:hyperlink>
    </w:p>
    <w:p w:rsidR="007B37C4" w:rsidRPr="00F44C55" w:rsidRDefault="007B37C4" w:rsidP="007B37C4">
      <w:pPr>
        <w:rPr>
          <w:lang w:val="en-GB"/>
        </w:rPr>
      </w:pPr>
    </w:p>
    <w:p w:rsidR="007B37C4" w:rsidRPr="00F44C55" w:rsidRDefault="007B37C4" w:rsidP="007B37C4">
      <w:pPr>
        <w:rPr>
          <w:lang w:val="en-GB"/>
        </w:rPr>
      </w:pPr>
    </w:p>
    <w:p w:rsid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de-AT"/>
        </w:rPr>
      </w:pPr>
    </w:p>
    <w:p w:rsidR="007B37C4" w:rsidRDefault="007B37C4" w:rsidP="000D0C76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de-AT"/>
        </w:rPr>
      </w:pP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de-AT"/>
        </w:rPr>
      </w:pP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  <w:lang w:val="de-AT"/>
        </w:rPr>
      </w:pPr>
      <w:r w:rsidRPr="00130E61">
        <w:rPr>
          <w:rFonts w:cs="Arial"/>
          <w:b/>
          <w:sz w:val="24"/>
          <w:szCs w:val="24"/>
          <w:lang w:val="de-AT"/>
        </w:rPr>
        <w:lastRenderedPageBreak/>
        <w:t>BEFÖRDERUNGSBEDINGUNGEN</w:t>
      </w:r>
    </w:p>
    <w:p w:rsidR="000D0C76" w:rsidRDefault="000D0C76" w:rsidP="00130E61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  <w:lang w:val="de-AT"/>
        </w:rPr>
      </w:pPr>
      <w:r w:rsidRPr="000D0C76">
        <w:rPr>
          <w:rFonts w:cs="Arial"/>
          <w:sz w:val="24"/>
          <w:szCs w:val="24"/>
          <w:lang w:val="de-AT"/>
        </w:rPr>
        <w:t>für den Schlepplift ...................</w:t>
      </w:r>
    </w:p>
    <w:p w:rsidR="00130E61" w:rsidRDefault="00130E61" w:rsidP="00130E61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  <w:lang w:val="de-AT"/>
        </w:rPr>
      </w:pPr>
    </w:p>
    <w:p w:rsidR="00130E61" w:rsidRPr="000D0C76" w:rsidRDefault="00130E61" w:rsidP="00130E61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  <w:lang w:val="de-AT"/>
        </w:rPr>
      </w:pPr>
    </w:p>
    <w:p w:rsidR="00130E61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Die Benützung des Schleppliftes setzt skifahrerisches Können voraus.</w:t>
      </w:r>
    </w:p>
    <w:p w:rsidR="00130E61" w:rsidRPr="00130E61" w:rsidRDefault="00130E61" w:rsidP="00130E61">
      <w:pPr>
        <w:pStyle w:val="Listenabsatz"/>
        <w:autoSpaceDE w:val="0"/>
        <w:autoSpaceDN w:val="0"/>
        <w:adjustRightInd w:val="0"/>
        <w:spacing w:line="240" w:lineRule="auto"/>
        <w:ind w:left="1065"/>
        <w:rPr>
          <w:rFonts w:cs="Arial"/>
          <w:sz w:val="22"/>
          <w:lang w:val="de-AT"/>
        </w:rPr>
      </w:pPr>
    </w:p>
    <w:p w:rsidR="000D0C76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Bei Schleppliften mit niederer Seilführung: Personen mit lose herabhängenden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Kleidungsstücken (z.B. Schal, Gürtel) oder offenen langen Haaren werden nicht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befördert.</w:t>
      </w: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Der Fahrgast muss einen gültigen Fahrausweis besitzen.</w:t>
      </w:r>
    </w:p>
    <w:p w:rsidR="00130E61" w:rsidRPr="00130E61" w:rsidRDefault="00130E61" w:rsidP="00130E61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0D0C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Den Anordnungen des Personals ist Folge zu leisten. Hinweise sind zu beachten.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Zuwiderhandelnde können von der Beförderung ausgeschlossen werden.</w:t>
      </w: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Kinder mit einer Körpergröße bis 1,00 m/1,10 m*) werden nicht befördert. Die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Beförderung von Kindern mit einer Körpergröße von 1,00 m/1,10 m bis 1,10</w:t>
      </w:r>
      <w:r w:rsidR="00130E61" w:rsidRPr="00130E61">
        <w:rPr>
          <w:rFonts w:cs="Arial"/>
          <w:sz w:val="22"/>
          <w:lang w:val="de-AT"/>
        </w:rPr>
        <w:t xml:space="preserve"> m </w:t>
      </w:r>
      <w:r w:rsidRPr="00130E61">
        <w:rPr>
          <w:rFonts w:cs="Arial"/>
          <w:sz w:val="22"/>
          <w:lang w:val="de-AT"/>
        </w:rPr>
        <w:t>/1,25 m*) ist nur mit ausdrücklicher Zustimmung einer Begleitperson, die das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15. Lebensjahr vollendet haben muss, zulässig.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(Anmerkung: Für Schlepplifte mit niederer Seilführung und Tellerlifte sind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abweichende Festlegungen möglich.)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Das Vorsichherschieben von Kindern/ist unzulässig/darf nur durch eine Person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erfolgen, die das 15. Lebensjahr vollendet hat und über besondere Übung bei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der Benützung von Schleppliften verfügt.*)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bookmarkStart w:id="0" w:name="_GoBack"/>
      <w:bookmarkEnd w:id="0"/>
      <w:r w:rsidRPr="00130E61">
        <w:rPr>
          <w:rFonts w:cs="Arial"/>
          <w:sz w:val="22"/>
          <w:lang w:val="de-AT"/>
        </w:rPr>
        <w:t>Das Mitsichtragen von Kindern während der Beförderung ist unzulässig.</w:t>
      </w: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Alkoholisierte Personen sind von der Beförderung ausgeschlossen.</w:t>
      </w: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Unfälle oder Schäden, die der Benützer bei seiner Beförderung erleidet, sind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dem Personal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unverzüglich bekanntzugeben.</w:t>
      </w: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0D0C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Die Benützung des Schleppliftes durch Personen mit Skibobs ist unzulässig/setzt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eine entsprechende Übung mit diesem Gerät voraus. Die Beförderung ist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stehend, wobei der Skibob zwischen den Beinen mitgeführt wird, oder sitzend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zulässig. Bei sitzender Beförderung ist eine Anhängevorrichtung zu verwenden,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die sich beim Verlassen der Schleppspur sowie bei Sturz selbständig vom Bügel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löst.*)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Die Benützung des Schleppliftes mit Monoski, Snowboard, Swingboard,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Firngleiter bzw. anderen Kurzskieren und Langlaufskiern ist unzulässig/setzt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eine entsprechende Übung mit diesem Gerät voraus. Monoski, Snowboard und</w:t>
      </w:r>
      <w:r w:rsidR="00130E61" w:rsidRPr="00130E61">
        <w:rPr>
          <w:rFonts w:cs="Arial"/>
          <w:sz w:val="22"/>
          <w:lang w:val="de-AT"/>
        </w:rPr>
        <w:t xml:space="preserve"> </w:t>
      </w:r>
      <w:r w:rsidRPr="00130E61">
        <w:rPr>
          <w:rFonts w:cs="Arial"/>
          <w:sz w:val="22"/>
          <w:lang w:val="de-AT"/>
        </w:rPr>
        <w:t>Swingboard müssen mit Fangriemen oder Skistopper ausgerüstet sein.*)</w:t>
      </w:r>
    </w:p>
    <w:p w:rsidR="00130E61" w:rsidRPr="00130E61" w:rsidRDefault="00130E61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</w:p>
    <w:p w:rsidR="000D0C76" w:rsidRPr="00130E61" w:rsidRDefault="000D0C76" w:rsidP="00130E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Die Benützung des Schleppliftes durch (geh)behinderte Personen mit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Spezialsportgeräten ("Mono-Skibob") ist unzulässig/setzt eine entsprechende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Übung mit diesem Gerät voraus. Das Sportgerät muss über eine</w:t>
      </w:r>
    </w:p>
    <w:p w:rsidR="000D0C76" w:rsidRPr="00130E61" w:rsidRDefault="000D0C76" w:rsidP="00130E61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Stoppvorrichtung und einen für die herkömmlichen Schleppbügel passenden,</w:t>
      </w:r>
    </w:p>
    <w:p w:rsidR="000D0C76" w:rsidRDefault="000D0C76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einwandfrei funktionierenden Einhänge- und Aushängemechanismus verfügen.*)</w:t>
      </w:r>
    </w:p>
    <w:p w:rsidR="00130E61" w:rsidRDefault="00130E61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</w:p>
    <w:p w:rsidR="00130E61" w:rsidRDefault="00130E61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</w:p>
    <w:p w:rsidR="00130E61" w:rsidRPr="00130E61" w:rsidRDefault="00130E61" w:rsidP="00130E61">
      <w:pPr>
        <w:autoSpaceDE w:val="0"/>
        <w:autoSpaceDN w:val="0"/>
        <w:adjustRightInd w:val="0"/>
        <w:spacing w:line="240" w:lineRule="auto"/>
        <w:ind w:left="708"/>
        <w:rPr>
          <w:rFonts w:cs="Arial"/>
          <w:sz w:val="22"/>
          <w:lang w:val="de-AT"/>
        </w:rPr>
      </w:pPr>
    </w:p>
    <w:p w:rsidR="000D0C76" w:rsidRPr="00130E61" w:rsidRDefault="000D0C76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Dem Fahrgast muss es auf Grund der Konstruktion der Sportgeräte möglich sein,</w:t>
      </w:r>
    </w:p>
    <w:p w:rsidR="000D0C76" w:rsidRPr="00130E61" w:rsidRDefault="000D0C76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aus eigener Kraft die Einsteigstelle zu erreichen sowie die Aussteigstelle und die</w:t>
      </w:r>
    </w:p>
    <w:p w:rsidR="000D0C76" w:rsidRPr="00130E61" w:rsidRDefault="000D0C76" w:rsidP="000D0C76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de-AT"/>
        </w:rPr>
      </w:pPr>
      <w:r w:rsidRPr="00130E61">
        <w:rPr>
          <w:rFonts w:cs="Arial"/>
          <w:sz w:val="22"/>
          <w:lang w:val="de-AT"/>
        </w:rPr>
        <w:t>Trasse zu verlassen.</w:t>
      </w:r>
    </w:p>
    <w:p w:rsidR="00007B81" w:rsidRPr="00130E61" w:rsidRDefault="000D0C76" w:rsidP="000D0C76">
      <w:pPr>
        <w:rPr>
          <w:rFonts w:cs="Arial"/>
          <w:sz w:val="22"/>
        </w:rPr>
      </w:pPr>
      <w:r w:rsidRPr="00130E61">
        <w:rPr>
          <w:rFonts w:cs="Arial"/>
          <w:sz w:val="22"/>
          <w:lang w:val="de-AT"/>
        </w:rPr>
        <w:t>*) bedarf der Anpassung an die Anlageverhältnisse und örtlichen Gegebenheiten</w:t>
      </w:r>
    </w:p>
    <w:sectPr w:rsidR="00007B81" w:rsidRPr="00130E6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39B"/>
    <w:multiLevelType w:val="hybridMultilevel"/>
    <w:tmpl w:val="8A324696"/>
    <w:lvl w:ilvl="0" w:tplc="FE70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3AA"/>
    <w:multiLevelType w:val="hybridMultilevel"/>
    <w:tmpl w:val="7C10F7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6"/>
    <w:rsid w:val="00007B81"/>
    <w:rsid w:val="000D0C76"/>
    <w:rsid w:val="00130E61"/>
    <w:rsid w:val="005D3122"/>
    <w:rsid w:val="007B37C4"/>
    <w:rsid w:val="007F2536"/>
    <w:rsid w:val="00C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5AB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0E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3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5AB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0E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v.at/loesungen/infrastructure-transportation/seilbahntech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lbahn@tu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Peter Ing.</dc:creator>
  <cp:lastModifiedBy>Kendler-Grivas Ingeburg</cp:lastModifiedBy>
  <cp:revision>3</cp:revision>
  <dcterms:created xsi:type="dcterms:W3CDTF">2017-03-15T13:43:00Z</dcterms:created>
  <dcterms:modified xsi:type="dcterms:W3CDTF">2017-03-22T06:46:00Z</dcterms:modified>
</cp:coreProperties>
</file>