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3701"/>
      </w:tblGrid>
      <w:tr w:rsidR="004E2C50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E2C50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31D2E">
              <w:rPr>
                <w:rFonts w:ascii="Arial" w:hAnsi="Arial" w:cs="Arial"/>
                <w:b/>
                <w:sz w:val="20"/>
                <w:szCs w:val="20"/>
              </w:rPr>
              <w:t>A1.</w:t>
            </w:r>
            <w:r w:rsidR="004E2C50" w:rsidRPr="00231D2E">
              <w:rPr>
                <w:rFonts w:ascii="Arial" w:hAnsi="Arial" w:cs="Arial"/>
                <w:b/>
                <w:sz w:val="20"/>
                <w:szCs w:val="20"/>
              </w:rPr>
              <w:t xml:space="preserve"> İş Türleri ve Düzenleyici Gereksinimler</w:t>
            </w:r>
          </w:p>
        </w:tc>
      </w:tr>
      <w:tr w:rsidR="00FE2056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Sektörlerinden Herhangi Bir Müşteriniz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056" w:rsidRPr="00231D2E" w:rsidRDefault="005A43D8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 w:val="restart"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(1)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Kritik iş sektörleri, ülkeye çok büyük olumsuz etki edebilecek işlevlere, hükümet yetkilerine, imaja, ekonomiye, güvenliğe, sağlığa karşı risk oluşturabilecek kritik kamu hizmetlerini etkileyebilecek sektörlerdir.</w:t>
            </w:r>
          </w:p>
        </w:tc>
      </w:tr>
      <w:tr w:rsidR="00FE2056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Kritik İş Sektörlerinde Kurum İşleriniz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  <w:p w:rsidR="00FE2056" w:rsidRPr="00231D2E" w:rsidRDefault="00FE2056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  <w:tc>
          <w:tcPr>
            <w:tcW w:w="3641" w:type="dxa"/>
            <w:vMerge/>
            <w:tcMar>
              <w:top w:w="28" w:type="dxa"/>
            </w:tcMar>
          </w:tcPr>
          <w:p w:rsidR="00FE2056" w:rsidRPr="00231D2E" w:rsidRDefault="00FE2056" w:rsidP="004E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F78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Uymakla Yükümlü Olduğunuz Yasal/Düzenleyici ve Sözleşme/İş Şartları:</w:t>
            </w:r>
          </w:p>
          <w:p w:rsidR="00B83F78" w:rsidRPr="00231D2E" w:rsidRDefault="00B83F78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Lütfen </w:t>
            </w:r>
            <w:r w:rsidR="002E2E36" w:rsidRPr="00231D2E">
              <w:rPr>
                <w:rFonts w:ascii="Arial" w:hAnsi="Arial" w:cs="Arial"/>
                <w:i/>
                <w:sz w:val="20"/>
                <w:szCs w:val="20"/>
              </w:rPr>
              <w:t>bilgi veriniz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83F78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7D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16097D" w:rsidRPr="00231D2E" w:rsidRDefault="0016097D" w:rsidP="0033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Vermiş Olduğunuz Ürün/Hizmet Kapsamınız İle İlgili Bilgiler Aşağıdakileri İçeriyor mu?</w:t>
            </w:r>
          </w:p>
          <w:p w:rsidR="0016097D" w:rsidRPr="00231D2E" w:rsidRDefault="0016097D" w:rsidP="00337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16097D" w:rsidRPr="00231D2E" w:rsidRDefault="0016097D" w:rsidP="003377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:rsidR="0016097D" w:rsidRPr="00231D2E" w:rsidRDefault="0016097D" w:rsidP="00337769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Maaşlar, yardımlar, sağlık ve güvenlik, kurumsal kayıtlar, birim/bölüm içi ve bölümler arası bilgiler vb.</w:t>
            </w:r>
          </w:p>
          <w:p w:rsidR="0016097D" w:rsidRPr="00231D2E" w:rsidRDefault="0016097D" w:rsidP="00337769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kişisel bilgiler</w:t>
            </w:r>
          </w:p>
          <w:p w:rsidR="0016097D" w:rsidRPr="00231D2E" w:rsidRDefault="0016097D" w:rsidP="00337769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ticari açıdan hassas/önemli bilgi, örneğin; araştırma ve geliştirme bilgisi, tasarım bilgileri, müşteri bilgileri, finansal tahminler ve sonuçlar, iş planları, fikri mülkiyet hakları, üretim süreçleri vb. gibi ticari olarak hassas kritik bilgiler</w:t>
            </w:r>
          </w:p>
        </w:tc>
      </w:tr>
      <w:tr w:rsidR="0016097D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Kapsamında Kamusal Bilgiler/Kayıtlar Yer Alıyor mu?</w:t>
            </w:r>
          </w:p>
          <w:p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16097D" w:rsidRPr="00231D2E" w:rsidRDefault="0016097D" w:rsidP="001609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açıklayınız. 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Toplumsal bilgiler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E-devlet uygulamaları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Vatandaşlık bilgileri (örneğin; sağlık, yardımlar, vergiler, kayıtlar vb.)</w:t>
            </w:r>
          </w:p>
          <w:p w:rsidR="0016097D" w:rsidRPr="00231D2E" w:rsidRDefault="0016097D" w:rsidP="0016097D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Devletin tedarikçileri ve üreticileri tarafından işlenen, bilgi ve iletişim teknolojileri (ICT) tasarımları, tesisler, ürünler, hizmetler vb. bilgiler</w:t>
            </w:r>
          </w:p>
          <w:p w:rsidR="0016097D" w:rsidRPr="00231D2E" w:rsidRDefault="0016097D" w:rsidP="00160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Diğer (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açıklayınız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Süreçler ve Görevler</w:t>
            </w:r>
          </w:p>
        </w:tc>
      </w:tr>
      <w:tr w:rsidR="00673050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</w:t>
            </w:r>
            <w:r w:rsidR="00EB6CD8" w:rsidRPr="00231D2E">
              <w:rPr>
                <w:rFonts w:ascii="Arial" w:hAnsi="Arial" w:cs="Arial"/>
                <w:b/>
                <w:sz w:val="20"/>
                <w:szCs w:val="20"/>
              </w:rPr>
              <w:t>Süreç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="008D594D" w:rsidRPr="00231D2E">
              <w:rPr>
                <w:rFonts w:ascii="Arial" w:hAnsi="Arial" w:cs="Arial"/>
                <w:b/>
                <w:sz w:val="20"/>
                <w:szCs w:val="20"/>
              </w:rPr>
              <w:t>inizi Belirtiniz.</w:t>
            </w:r>
          </w:p>
          <w:p w:rsidR="008D594D" w:rsidRPr="00231D2E" w:rsidRDefault="008D594D" w:rsidP="008D594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73050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050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73050" w:rsidRPr="00231D2E" w:rsidRDefault="00673050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BGYS Kapsamındaki Süreçleriniz İçin Aşağıdaki Tanımlamalardan Hangisi Firmanıza En </w:t>
            </w:r>
            <w:r w:rsidR="00B82494" w:rsidRPr="00231D2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ygundur?</w:t>
            </w:r>
          </w:p>
          <w:p w:rsidR="00673050" w:rsidRPr="00231D2E" w:rsidRDefault="00673050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ve t</w:t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ekrar eden görevler için standart süreçler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– az ürün ya da hizmet</w:t>
            </w:r>
          </w:p>
          <w:p w:rsidR="00B82494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Standart ama tekrarı olmayan süreçler – yüksek miktarda ürün ve hizmetler</w:t>
            </w:r>
          </w:p>
          <w:p w:rsidR="00673050" w:rsidRPr="00231D2E" w:rsidRDefault="005A43D8" w:rsidP="00B82494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3050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Karmaşık süreçler – yüksek miktarda ürün ve hizmetler</w:t>
            </w: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A3.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Yönetim Sistemi Kurulumunun Seviyesi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BGYS’nin</w:t>
            </w:r>
            <w:proofErr w:type="spellEnd"/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 Önceden Gösterdiği Performans</w:t>
            </w: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Politika Oluşturuldu mu?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Organizasyon Yapısı ve Görev Tanımlamaları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/Görevlendirmeler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Yapıldı mı?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Firmanızda BGYS Kapsamında Oluşturulan Prosedürler Nelerdir?</w:t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Firmanızda BGYS kapsamında Bir Eğitim Planlaması Yapılmakta mıdır?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Risk Değerlendirme Metodu ve Risk İşleme Süreci Tanımlanmış mıdır?</w:t>
            </w:r>
          </w:p>
          <w:p w:rsidR="00B82494" w:rsidRPr="00231D2E" w:rsidRDefault="005A43D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B82494" w:rsidRPr="00231D2E" w:rsidRDefault="00B82494" w:rsidP="00DF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494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Uygulanabilirlik Bildirgesi Tarih/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</w:t>
            </w:r>
            <w:proofErr w:type="gram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.:</w:t>
            </w:r>
            <w:proofErr w:type="gramEnd"/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B82494" w:rsidRPr="00231D2E" w:rsidRDefault="00B82494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Risk Analiz Tarihi/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Rev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>. No</w:t>
            </w:r>
            <w:proofErr w:type="gram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.:</w:t>
            </w:r>
            <w:proofErr w:type="gramEnd"/>
          </w:p>
          <w:p w:rsidR="00B82494" w:rsidRPr="00231D2E" w:rsidRDefault="00B82494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2494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B82494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FB1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85FB1" w:rsidRPr="00231D2E" w:rsidRDefault="00685FB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ISO 27001 Sisteminizin Faaliyete Geçtiği Tarih:</w:t>
            </w:r>
          </w:p>
          <w:p w:rsidR="00685FB1" w:rsidRPr="00231D2E" w:rsidRDefault="00685FB1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85FB1" w:rsidRPr="00231D2E" w:rsidRDefault="005A43D8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</w:tcPr>
          <w:p w:rsidR="00685FB1" w:rsidRPr="00231D2E" w:rsidRDefault="00685FB1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Maddeler (ISO 27001 Ek-A) ve Gerekçeleri: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85FB1" w:rsidRPr="00231D2E" w:rsidRDefault="005A43D8" w:rsidP="00685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85FB1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F9E" w:rsidRPr="00231D2E" w:rsidTr="00DF7F9E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DF7F9E" w:rsidRDefault="00DF7F9E" w:rsidP="00201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BGYS Kapsamında Ziyaret Etmemiz Gereken Başka Yerler Var mı (Data Center, Yazılım Geliştirme, </w:t>
            </w:r>
            <w:proofErr w:type="spellStart"/>
            <w:r w:rsidRPr="00075275">
              <w:rPr>
                <w:rFonts w:ascii="Arial" w:hAnsi="Arial" w:cs="Arial"/>
                <w:b/>
                <w:sz w:val="20"/>
                <w:szCs w:val="20"/>
              </w:rPr>
              <w:t>Tekno</w:t>
            </w:r>
            <w:proofErr w:type="spellEnd"/>
            <w:r w:rsidRPr="00075275">
              <w:rPr>
                <w:rFonts w:ascii="Arial" w:hAnsi="Arial" w:cs="Arial"/>
                <w:b/>
                <w:sz w:val="20"/>
                <w:szCs w:val="20"/>
              </w:rPr>
              <w:t xml:space="preserve"> Park, Ar-Ge Ofisleri vb.)?</w:t>
            </w:r>
          </w:p>
          <w:p w:rsidR="00DF7F9E" w:rsidRPr="00231D2E" w:rsidRDefault="00DF7F9E" w:rsidP="00DF7F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DF7F9E" w:rsidRDefault="00DF7F9E" w:rsidP="00DF7F9E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973" w:rsidRPr="00075275" w:rsidRDefault="00E75973" w:rsidP="00DF7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B1.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 xml:space="preserve">ilgi 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eknolojileri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Altyapısı</w:t>
            </w:r>
            <w:r w:rsidR="000D7DD5" w:rsidRPr="00231D2E">
              <w:rPr>
                <w:rFonts w:ascii="Arial" w:hAnsi="Arial" w:cs="Arial"/>
                <w:b/>
                <w:sz w:val="20"/>
                <w:szCs w:val="20"/>
              </w:rPr>
              <w:t>nın Karmaşıklığı</w:t>
            </w:r>
          </w:p>
        </w:tc>
      </w:tr>
      <w:tr w:rsidR="00164C8C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Server (Sunucu)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Varsa Felaket Kurtarma Merkezi (FKM)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64C8C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265714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Kullanılan 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Bilgi Teknolojileri Platform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r w:rsidR="0063338B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Kullanılan İşletim Sistemleri: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794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Veri Tabanları: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3" w:type="dxa"/>
            <w:gridSpan w:val="2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Lokal ve Uzaktan Erişimli Ağ Sayısı: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63338B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44C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FE244C" w:rsidRPr="00231D2E" w:rsidRDefault="00FE244C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Kritik Varlıklarınız:</w:t>
            </w:r>
          </w:p>
          <w:p w:rsidR="00FE244C" w:rsidRPr="00231D2E" w:rsidRDefault="00FE244C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FE244C" w:rsidRPr="00231D2E" w:rsidRDefault="005A43D8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44C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0E7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4030E7" w:rsidRPr="00231D2E" w:rsidRDefault="004030E7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Altyapısındaki Erişilebilirlik Gereksinimi Seviyesini Belirtiniz.</w:t>
            </w:r>
          </w:p>
          <w:p w:rsidR="00DF0C6C" w:rsidRPr="00231D2E" w:rsidRDefault="00DF0C6C" w:rsidP="00DF0C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Düşük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Orta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Yüksek</w:t>
            </w:r>
          </w:p>
        </w:tc>
      </w:tr>
      <w:tr w:rsidR="004030E7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4030E7" w:rsidRPr="00231D2E" w:rsidRDefault="004030E7" w:rsidP="004030E7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Sistemleri Altyapısında 7/24 Sağlanan Hizmetleriniz 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ar mı?</w:t>
            </w:r>
          </w:p>
          <w:p w:rsidR="004030E7" w:rsidRPr="00231D2E" w:rsidRDefault="005A43D8" w:rsidP="004030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4030E7" w:rsidRPr="00231D2E" w:rsidRDefault="002E2E36" w:rsidP="004030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Evet, ise lütfen bilgi veriniz.</w:t>
            </w:r>
          </w:p>
          <w:p w:rsidR="00E75973" w:rsidRDefault="005A43D8" w:rsidP="000F6126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4030E7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973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973" w:rsidRPr="00231D2E" w:rsidRDefault="00E75973" w:rsidP="000F6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>B2.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 Kaynak Kullanımı ve Tedarikçilere Bağımlılık</w:t>
            </w:r>
          </w:p>
        </w:tc>
      </w:tr>
      <w:tr w:rsidR="004A6711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4A6711" w:rsidRPr="00231D2E" w:rsidRDefault="004A6711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Dış Kaynaklara ve Tedarikçilere Bağımlılık Seviyeniz Nedir?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az ya da hiç bağımlılık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bir miktar bağımlılık (bir kısım önemli iş faaliyetleriyle bağımlılık olup hepsiyle olmayan)</w:t>
            </w:r>
          </w:p>
          <w:p w:rsidR="004A6711" w:rsidRPr="00231D2E" w:rsidRDefault="005A43D8" w:rsidP="004A6711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6711" w:rsidRPr="00231D2E">
              <w:rPr>
                <w:rFonts w:ascii="Arial" w:hAnsi="Arial" w:cs="Arial"/>
                <w:sz w:val="20"/>
                <w:szCs w:val="20"/>
              </w:rPr>
              <w:t xml:space="preserve"> Dış kaynaklara ya da tedarikçilere yüksek bağımlılık (önemli iş faaliyetlerine büyük etkiye sahip tedarikçilere ya da dış kaynaklara aşırı bağımlılık)</w:t>
            </w:r>
          </w:p>
        </w:tc>
      </w:tr>
      <w:tr w:rsidR="004A6711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4A6711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B3.</w:t>
            </w:r>
            <w:r w:rsidR="004A6711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 Sistemleri Gelişimi</w:t>
            </w:r>
          </w:p>
        </w:tc>
      </w:tr>
      <w:tr w:rsidR="00B83F78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B83F78" w:rsidRPr="00231D2E" w:rsidRDefault="00B83F78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Bilgi Sistemleri Gelişimi İçin Aşağıdaki Tanımlamalardan Hangisi Firmanıza En Uygundur?</w:t>
            </w:r>
          </w:p>
          <w:p w:rsidR="00685FB1" w:rsidRPr="00231D2E" w:rsidRDefault="00685FB1" w:rsidP="00685F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Kurum içi sistem/uygulama gelişiminin hiç olmaması ya da sınırlı olması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Bazı önemli iş amaçları için bazı kurum içi ya da dış kaynaklı sistem/uygulama gelişimi</w:t>
            </w:r>
          </w:p>
          <w:p w:rsidR="00B83F78" w:rsidRPr="00231D2E" w:rsidRDefault="005A43D8" w:rsidP="00B83F78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3F78" w:rsidRPr="00231D2E">
              <w:rPr>
                <w:rFonts w:ascii="Arial" w:hAnsi="Arial" w:cs="Arial"/>
                <w:sz w:val="20"/>
                <w:szCs w:val="20"/>
              </w:rPr>
              <w:t xml:space="preserve"> Önemli iş amaçları için kurum içi ya da dış kaynaklı yoğun sistem/uygulama gelişimi</w:t>
            </w:r>
          </w:p>
        </w:tc>
      </w:tr>
      <w:tr w:rsidR="00B83F78" w:rsidRPr="00231D2E" w:rsidTr="00F40063">
        <w:trPr>
          <w:trHeight w:val="340"/>
          <w:tblCellSpacing w:w="20" w:type="dxa"/>
          <w:jc w:val="center"/>
        </w:trPr>
        <w:tc>
          <w:tcPr>
            <w:tcW w:w="10126" w:type="dxa"/>
            <w:gridSpan w:val="3"/>
            <w:shd w:val="clear" w:color="auto" w:fill="C00000"/>
            <w:tcMar>
              <w:top w:w="28" w:type="dxa"/>
            </w:tcMar>
            <w:vAlign w:val="center"/>
          </w:tcPr>
          <w:p w:rsidR="00B83F78" w:rsidRPr="00231D2E" w:rsidRDefault="00685FB1" w:rsidP="00231D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F78" w:rsidRPr="00231D2E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r w:rsidR="00D36918" w:rsidRPr="00231D2E">
              <w:rPr>
                <w:rFonts w:ascii="Arial" w:hAnsi="Arial" w:cs="Arial"/>
                <w:b/>
                <w:sz w:val="20"/>
                <w:szCs w:val="20"/>
              </w:rPr>
              <w:t xml:space="preserve"> Bilgiler</w:t>
            </w:r>
          </w:p>
        </w:tc>
      </w:tr>
      <w:tr w:rsidR="00B83F78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Belgelendirme Kapsam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ı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Dışı Prosesleriniz/Faaliyet</w:t>
            </w:r>
            <w:r w:rsidR="00403723" w:rsidRPr="00231D2E">
              <w:rPr>
                <w:rFonts w:ascii="Arial" w:hAnsi="Arial" w:cs="Arial"/>
                <w:b/>
                <w:sz w:val="20"/>
                <w:szCs w:val="20"/>
              </w:rPr>
              <w:t>ler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iniz Var mı?  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Evet, ise lütfen bu </w:t>
            </w:r>
            <w:proofErr w:type="gramStart"/>
            <w:r w:rsidRPr="00231D2E">
              <w:rPr>
                <w:rFonts w:ascii="Arial" w:hAnsi="Arial" w:cs="Arial"/>
                <w:i/>
                <w:sz w:val="20"/>
                <w:szCs w:val="20"/>
              </w:rPr>
              <w:t>proses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lerinizin</w:t>
            </w:r>
            <w:proofErr w:type="gramEnd"/>
            <w:r w:rsidRPr="00231D2E">
              <w:rPr>
                <w:rFonts w:ascii="Arial" w:hAnsi="Arial" w:cs="Arial"/>
                <w:i/>
                <w:sz w:val="20"/>
                <w:szCs w:val="20"/>
              </w:rPr>
              <w:t>/faaliyetlerinizi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n neler olduğunu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açıklayınız. </w:t>
            </w:r>
          </w:p>
          <w:p w:rsidR="00B83F78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886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>Yukarıda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ki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soruya 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>Hayır</w:t>
            </w:r>
            <w:r w:rsidR="00D0388A" w:rsidRPr="00231D2E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 işaretledi iseniz bu soruyu cevaplamayınız.</w:t>
            </w:r>
          </w:p>
          <w:p w:rsidR="00E75886" w:rsidRPr="00231D2E" w:rsidRDefault="00E75886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Kapsam Dışı Prosesler ve Bu Proseslerle İlgili Bağlantı Noktaları/</w:t>
            </w:r>
            <w:proofErr w:type="spellStart"/>
            <w:r w:rsidRPr="00231D2E">
              <w:rPr>
                <w:rFonts w:ascii="Arial" w:hAnsi="Arial" w:cs="Arial"/>
                <w:b/>
                <w:sz w:val="20"/>
                <w:szCs w:val="20"/>
              </w:rPr>
              <w:t>Lokasyonlar</w:t>
            </w:r>
            <w:proofErr w:type="spellEnd"/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Risk Analizine Konu Edildi mi?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 xml:space="preserve"> Hayır</w:t>
            </w:r>
          </w:p>
          <w:p w:rsidR="00E75886" w:rsidRPr="00231D2E" w:rsidRDefault="00E75886" w:rsidP="00E758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Hayır, ise lütfen açıklayınız. </w:t>
            </w:r>
          </w:p>
          <w:p w:rsidR="00E75886" w:rsidRPr="00231D2E" w:rsidRDefault="005A43D8" w:rsidP="00E75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E7588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1529" w:rsidRPr="00231D2E" w:rsidTr="00F40063">
        <w:trPr>
          <w:trHeight w:val="124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DF0C6C" w:rsidRPr="00231D2E" w:rsidRDefault="00DF0C6C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Bilgi Teknolojileri Çalışan 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>Sayıları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(Lütfen belirtiniz)</w:t>
            </w:r>
            <w:r w:rsidR="00FE2056"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(IT) Biriminde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Varsa Yazılım Geliştirme Ekibindeki Çalışan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 xml:space="preserve">Sistem Yöneticisi, Network Yöneticisi ve </w:t>
            </w:r>
            <w:proofErr w:type="spellStart"/>
            <w:r w:rsidRPr="00231D2E">
              <w:rPr>
                <w:rFonts w:ascii="Arial" w:hAnsi="Arial" w:cs="Arial"/>
                <w:sz w:val="20"/>
                <w:szCs w:val="20"/>
              </w:rPr>
              <w:t>Veritabanı</w:t>
            </w:r>
            <w:proofErr w:type="spellEnd"/>
            <w:r w:rsidRPr="00231D2E">
              <w:rPr>
                <w:rFonts w:ascii="Arial" w:hAnsi="Arial" w:cs="Arial"/>
                <w:sz w:val="20"/>
                <w:szCs w:val="20"/>
              </w:rPr>
              <w:t xml:space="preserve"> Yöneticisi Toplam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1529" w:rsidRPr="00231D2E" w:rsidRDefault="00CD1529" w:rsidP="00DF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t>Bilgi Teknolojileri İle İlgili Çalışan Destek Personel Sayısı</w:t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="00DF0C6C" w:rsidRPr="00231D2E">
              <w:rPr>
                <w:rFonts w:ascii="Arial" w:hAnsi="Arial" w:cs="Arial"/>
                <w:sz w:val="20"/>
                <w:szCs w:val="20"/>
              </w:rPr>
              <w:tab/>
            </w:r>
            <w:r w:rsidRPr="00231D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5A43D8"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227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Teknolojik Alanlarınız</w:t>
            </w:r>
            <w:r w:rsidR="00D0388A" w:rsidRPr="00231D2E">
              <w:rPr>
                <w:rFonts w:ascii="Arial" w:hAnsi="Arial" w:cs="Arial"/>
                <w:b/>
                <w:sz w:val="20"/>
                <w:szCs w:val="20"/>
              </w:rPr>
              <w:t xml:space="preserve"> (Kullandığınız Teknolojiler)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Nelerdir? </w:t>
            </w:r>
            <w:r w:rsidR="00FE244C" w:rsidRPr="00231D2E">
              <w:rPr>
                <w:rFonts w:ascii="Arial" w:hAnsi="Arial" w:cs="Arial"/>
                <w:b/>
                <w:i/>
                <w:sz w:val="20"/>
                <w:szCs w:val="20"/>
              </w:rPr>
              <w:t>(L</w:t>
            </w:r>
            <w:r w:rsidRPr="00231D2E">
              <w:rPr>
                <w:rFonts w:ascii="Arial" w:hAnsi="Arial" w:cs="Arial"/>
                <w:b/>
                <w:i/>
                <w:sz w:val="20"/>
                <w:szCs w:val="20"/>
              </w:rPr>
              <w:t>ütfen işaretleyiniz)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338B" w:rsidRPr="00231D2E" w:rsidTr="00F40063">
        <w:trPr>
          <w:trHeight w:val="2722"/>
          <w:tblCellSpacing w:w="20" w:type="dxa"/>
          <w:jc w:val="center"/>
        </w:trPr>
        <w:tc>
          <w:tcPr>
            <w:tcW w:w="5043" w:type="dxa"/>
            <w:tcMar>
              <w:top w:w="28" w:type="dxa"/>
            </w:tcMar>
          </w:tcPr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01-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Sunucu ve Masaüstü İşletim Sistemleri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02-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Ağ ve Ağ Sistemleri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03-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Teknik Açıklık Analizi (Özellikle Dışarıya Açık Olan Hiz.)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04-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Uygulama Platformları</w:t>
            </w:r>
          </w:p>
          <w:p w:rsidR="0063338B" w:rsidRPr="00231D2E" w:rsidRDefault="005A43D8" w:rsidP="0063338B">
            <w:pPr>
              <w:ind w:left="680" w:right="454" w:hanging="680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05-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Veri Tabanı Sistemleri (Müşteri Dataları, Üretim Dataları, Satış Dataları, Vatandaş vb.)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06-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Fiziki Güvenlik Tedbirleri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07-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Mesajlaşma Güvenliği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</w:rPr>
              <w:t xml:space="preserve"> 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>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08-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Kriptografik Kontrollerin Düzenlenmesi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09-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Elektronik Ticaret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10-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Otomasyon Sistemi</w:t>
            </w:r>
          </w:p>
        </w:tc>
        <w:tc>
          <w:tcPr>
            <w:tcW w:w="5043" w:type="dxa"/>
            <w:gridSpan w:val="2"/>
          </w:tcPr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11-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Üretim Aşamalarında Alınan Bilgi Güvenliği Tedbirleri (Çizimler vb.)</w:t>
            </w:r>
          </w:p>
          <w:p w:rsidR="0063338B" w:rsidRPr="00231D2E" w:rsidRDefault="005A43D8" w:rsidP="0063338B">
            <w:pPr>
              <w:ind w:left="680" w:hanging="680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12-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Hizmet Aşamalarında Alınan Bilgi Güvenliği Tedbirleri (Müşteri Bilgileri vb.)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13-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Yazılım Kodlama Teknikleri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14-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E-Fatura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15-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E-Arşiv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407697">
              <w:rPr>
                <w:rFonts w:ascii="Arial" w:hAnsi="Arial" w:cs="Arial"/>
                <w:sz w:val="19"/>
                <w:szCs w:val="19"/>
              </w:rPr>
              <w:t>A-</w:t>
            </w:r>
            <w:r w:rsidR="0063338B" w:rsidRPr="00231D2E">
              <w:rPr>
                <w:rFonts w:ascii="Arial" w:hAnsi="Arial" w:cs="Arial"/>
                <w:sz w:val="19"/>
                <w:szCs w:val="19"/>
              </w:rPr>
              <w:t xml:space="preserve">16-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>E-Defter</w:t>
            </w:r>
          </w:p>
          <w:p w:rsidR="0063338B" w:rsidRPr="00231D2E" w:rsidRDefault="005A43D8" w:rsidP="0063338B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Diğer </w:t>
            </w:r>
            <w:r w:rsidR="0063338B" w:rsidRPr="00231D2E">
              <w:rPr>
                <w:rFonts w:ascii="Arial" w:hAnsi="Arial" w:cs="Arial"/>
                <w:i/>
                <w:color w:val="000000"/>
                <w:sz w:val="19"/>
                <w:szCs w:val="19"/>
              </w:rPr>
              <w:t>(lütfen belirtiniz)</w:t>
            </w:r>
            <w:r w:rsidR="0063338B" w:rsidRPr="00231D2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338B" w:rsidRPr="00231D2E" w:rsidTr="00F40063">
        <w:trPr>
          <w:trHeight w:val="794"/>
          <w:tblCellSpacing w:w="20" w:type="dxa"/>
          <w:jc w:val="center"/>
        </w:trPr>
        <w:tc>
          <w:tcPr>
            <w:tcW w:w="10126" w:type="dxa"/>
            <w:gridSpan w:val="3"/>
            <w:tcMar>
              <w:top w:w="28" w:type="dxa"/>
            </w:tcMar>
          </w:tcPr>
          <w:p w:rsidR="0063338B" w:rsidRPr="00231D2E" w:rsidRDefault="0063338B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t>BGYS Kapsam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 xml:space="preserve">ında Gizlilik Oluşturan ve </w:t>
            </w:r>
            <w:r w:rsidR="00231D2E">
              <w:rPr>
                <w:rFonts w:ascii="Arial" w:hAnsi="Arial" w:cs="Arial"/>
                <w:b/>
                <w:sz w:val="20"/>
                <w:szCs w:val="20"/>
              </w:rPr>
              <w:t>TÜV AUSTRIA TURK</w:t>
            </w:r>
            <w:r w:rsidR="00FE244C" w:rsidRPr="00231D2E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Pr="00231D2E">
              <w:rPr>
                <w:rFonts w:ascii="Arial" w:hAnsi="Arial" w:cs="Arial"/>
                <w:b/>
                <w:sz w:val="20"/>
                <w:szCs w:val="20"/>
                <w:u w:val="single"/>
              </w:rPr>
              <w:t>Paylaşılamayacak</w:t>
            </w:r>
            <w:r w:rsidRPr="00231D2E">
              <w:rPr>
                <w:rFonts w:ascii="Arial" w:hAnsi="Arial" w:cs="Arial"/>
                <w:b/>
                <w:sz w:val="20"/>
                <w:szCs w:val="20"/>
              </w:rPr>
              <w:t xml:space="preserve"> Gizli ve Hassas Bilgi (Maaş, Bilgisi, Personel Özel Bilgileri, Ar-Ge, Tasarım, Finansal Bilgiler vb.) İçeren Kayıtlar Var mı?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63338B" w:rsidRPr="00231D2E" w:rsidRDefault="0063338B" w:rsidP="006333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Var, ise lütfen açıklayınız. </w:t>
            </w:r>
          </w:p>
          <w:p w:rsidR="0063338B" w:rsidRPr="00231D2E" w:rsidRDefault="005A43D8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63338B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056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FE2056" w:rsidRPr="00231D2E" w:rsidRDefault="00FE2056" w:rsidP="00633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BGYS Kapsamında Yer Alan Ama Denetimde Kanıt/Kayıt Gösteremeyeceğiniz, Bakmamızı İstemeyeceğiniz Özel Bölümleriniz, Uygulamalarınız, Tesisleriniz vb. Var mı? </w:t>
            </w:r>
            <w:r w:rsidRPr="00231D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  <w:p w:rsidR="00FE2056" w:rsidRPr="00231D2E" w:rsidRDefault="005A43D8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Var 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600">
              <w:rPr>
                <w:rFonts w:ascii="Arial" w:hAnsi="Arial" w:cs="Arial"/>
                <w:sz w:val="20"/>
                <w:szCs w:val="20"/>
              </w:rPr>
            </w:r>
            <w:r w:rsidR="005446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 xml:space="preserve"> Yok</w:t>
            </w:r>
          </w:p>
          <w:p w:rsidR="00FE2056" w:rsidRPr="00231D2E" w:rsidRDefault="00FE2056" w:rsidP="00FE2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20"/>
                <w:szCs w:val="20"/>
              </w:rPr>
              <w:t xml:space="preserve">Var, ise lütfen açıklayınız. </w:t>
            </w:r>
          </w:p>
          <w:p w:rsidR="00FE2056" w:rsidRPr="00231D2E" w:rsidRDefault="005A43D8" w:rsidP="00FE2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D2E">
              <w:rPr>
                <w:rFonts w:ascii="Arial" w:hAnsi="Arial" w:cs="Arial"/>
                <w:sz w:val="20"/>
                <w:szCs w:val="20"/>
              </w:rPr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="00FE2056" w:rsidRPr="00231D2E">
              <w:rPr>
                <w:rFonts w:ascii="Arial" w:hAnsi="Arial" w:cs="Arial"/>
                <w:sz w:val="20"/>
                <w:szCs w:val="20"/>
              </w:rPr>
              <w:t> </w:t>
            </w:r>
            <w:r w:rsidRPr="00231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1" w:type="dxa"/>
          </w:tcPr>
          <w:p w:rsidR="00FE2056" w:rsidRPr="00231D2E" w:rsidRDefault="00B14294" w:rsidP="0063338B">
            <w:pPr>
              <w:rPr>
                <w:rFonts w:ascii="Arial" w:hAnsi="Arial" w:cs="Arial"/>
                <w:sz w:val="20"/>
                <w:szCs w:val="20"/>
              </w:rPr>
            </w:pPr>
            <w:r w:rsidRPr="00231D2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 xml:space="preserve"> Gizli ya da hassas kayıtları incelemeden BGYS’</w:t>
            </w:r>
            <w:r w:rsidR="005842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>nin</w:t>
            </w:r>
            <w:proofErr w:type="spellEnd"/>
            <w:r w:rsidR="00FE2056" w:rsidRPr="00231D2E">
              <w:rPr>
                <w:rFonts w:ascii="Arial" w:hAnsi="Arial" w:cs="Arial"/>
                <w:i/>
                <w:sz w:val="18"/>
                <w:szCs w:val="18"/>
              </w:rPr>
              <w:t xml:space="preserve"> uygun bir şekilde denetiminin yapılmasının mümkün olmadığı durumlarda uygun erişim düzenlemeleri sağlanana kadar belgelendirme denetimi gerçekleştirilemez.</w:t>
            </w:r>
          </w:p>
        </w:tc>
      </w:tr>
      <w:tr w:rsidR="005842AE" w:rsidRPr="00231D2E" w:rsidTr="00F40063">
        <w:trPr>
          <w:trHeight w:val="794"/>
          <w:tblCellSpacing w:w="20" w:type="dxa"/>
          <w:jc w:val="center"/>
        </w:trPr>
        <w:tc>
          <w:tcPr>
            <w:tcW w:w="6445" w:type="dxa"/>
            <w:gridSpan w:val="2"/>
            <w:tcMar>
              <w:top w:w="28" w:type="dxa"/>
            </w:tcMar>
          </w:tcPr>
          <w:p w:rsidR="005842AE" w:rsidRPr="00231D2E" w:rsidRDefault="005842AE" w:rsidP="005842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Gümrük İşlemlerinin Kolaylaştırılması Yönetmeliği Kapsamında ISO 27001 Belgesi almak istiyorsanız yönetmelikte belirtildiği şekilde “</w:t>
            </w:r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İthalat, ihracat, transit, gümrükleme gibi gümrük ve dış ticaret işlemlerini ve bu işlemlere ilişkin lojistik, depolama, muhasebe, finans, bilgi işlem ve kritik </w:t>
            </w:r>
            <w:proofErr w:type="gramStart"/>
            <w:r w:rsidRPr="005842AE">
              <w:rPr>
                <w:rFonts w:ascii="Arial" w:hAnsi="Arial" w:cs="Arial"/>
                <w:b/>
                <w:sz w:val="20"/>
                <w:szCs w:val="20"/>
              </w:rPr>
              <w:t>departmanlarda</w:t>
            </w:r>
            <w:proofErr w:type="gramEnd"/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 çalışan personel sayısı” </w:t>
            </w:r>
            <w:proofErr w:type="spellStart"/>
            <w:r w:rsidRPr="005842AE">
              <w:rPr>
                <w:rFonts w:ascii="Arial" w:hAnsi="Arial" w:cs="Arial"/>
                <w:b/>
                <w:sz w:val="20"/>
                <w:szCs w:val="20"/>
              </w:rPr>
              <w:t>nı</w:t>
            </w:r>
            <w:proofErr w:type="spellEnd"/>
            <w:r w:rsidRPr="005842AE">
              <w:rPr>
                <w:rFonts w:ascii="Arial" w:hAnsi="Arial" w:cs="Arial"/>
                <w:b/>
                <w:sz w:val="20"/>
                <w:szCs w:val="20"/>
              </w:rPr>
              <w:t xml:space="preserve"> belirtiniz.</w:t>
            </w:r>
          </w:p>
        </w:tc>
        <w:tc>
          <w:tcPr>
            <w:tcW w:w="3641" w:type="dxa"/>
          </w:tcPr>
          <w:p w:rsidR="005842AE" w:rsidRPr="00231D2E" w:rsidRDefault="005842AE" w:rsidP="005842AE">
            <w:p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5842AE">
              <w:rPr>
                <w:rFonts w:ascii="Arial" w:hAnsi="Arial" w:cs="Arial"/>
                <w:i/>
                <w:sz w:val="18"/>
                <w:szCs w:val="18"/>
              </w:rPr>
              <w:t xml:space="preserve">Gümrükleme ve bununla ilişkili diğer </w:t>
            </w:r>
            <w:proofErr w:type="gramStart"/>
            <w:r w:rsidRPr="005842AE">
              <w:rPr>
                <w:rFonts w:ascii="Arial" w:hAnsi="Arial" w:cs="Arial"/>
                <w:i/>
                <w:sz w:val="18"/>
                <w:szCs w:val="18"/>
              </w:rPr>
              <w:t>departmanlar</w:t>
            </w:r>
            <w:proofErr w:type="gramEnd"/>
            <w:r w:rsidRPr="005842AE">
              <w:rPr>
                <w:rFonts w:ascii="Arial" w:hAnsi="Arial" w:cs="Arial"/>
                <w:i/>
                <w:sz w:val="18"/>
                <w:szCs w:val="18"/>
              </w:rPr>
              <w:t xml:space="preserve"> ile kritik departmanlardaki toplam çalışan sayısı: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B75C59" w:rsidRDefault="00B75C59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31D2E" w:rsidRPr="00FA1C7C" w:rsidTr="00231D2E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 xml:space="preserve">Firma Yetkilisi İmza: </w:t>
            </w:r>
            <w:r w:rsidRPr="00FA1C7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043" w:type="dxa"/>
            <w:shd w:val="clear" w:color="auto" w:fill="C00000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Tarih:</w:t>
            </w:r>
          </w:p>
        </w:tc>
      </w:tr>
      <w:tr w:rsidR="00231D2E" w:rsidRPr="00FA1C7C" w:rsidTr="00231D2E">
        <w:trPr>
          <w:trHeight w:val="737"/>
          <w:tblCellSpacing w:w="20" w:type="dxa"/>
        </w:trPr>
        <w:tc>
          <w:tcPr>
            <w:tcW w:w="5043" w:type="dxa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:rsidR="00231D2E" w:rsidRPr="00FA1C7C" w:rsidRDefault="00231D2E" w:rsidP="00231D2E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31D2E" w:rsidRPr="000C4CE8" w:rsidRDefault="00231D2E" w:rsidP="00C541B7">
      <w:pPr>
        <w:rPr>
          <w:rFonts w:ascii="Calibri" w:hAnsi="Calibri" w:cs="Calibri"/>
          <w:sz w:val="20"/>
          <w:szCs w:val="20"/>
        </w:rPr>
      </w:pPr>
    </w:p>
    <w:sectPr w:rsidR="00231D2E" w:rsidRPr="000C4CE8" w:rsidSect="00653D38">
      <w:headerReference w:type="default" r:id="rId8"/>
      <w:footerReference w:type="default" r:id="rId9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5C" w:rsidRDefault="00AB3B5C">
      <w:r>
        <w:separator/>
      </w:r>
    </w:p>
  </w:endnote>
  <w:endnote w:type="continuationSeparator" w:id="0">
    <w:p w:rsidR="00AB3B5C" w:rsidRDefault="00A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3320"/>
      <w:gridCol w:w="4807"/>
      <w:gridCol w:w="2079"/>
    </w:tblGrid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proofErr w:type="spellStart"/>
          <w:r w:rsidRPr="00231D2E">
            <w:rPr>
              <w:rFonts w:ascii="Arial" w:hAnsi="Arial" w:cs="Arial"/>
              <w:bCs/>
              <w:sz w:val="18"/>
              <w:szCs w:val="18"/>
            </w:rPr>
            <w:t>Next</w:t>
          </w:r>
          <w:proofErr w:type="spellEnd"/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Level Plaza Kızılırmak Mah. Dumlupınar Bul. (Eskişehir Yolu) No: 3 Kat: 5/15 05630 Çankaya/Ankara</w:t>
          </w:r>
        </w:p>
      </w:tc>
    </w:tr>
    <w:tr w:rsidR="00231D2E" w:rsidRPr="00231D2E" w:rsidTr="00231D2E">
      <w:trPr>
        <w:trHeight w:val="283"/>
      </w:trPr>
      <w:tc>
        <w:tcPr>
          <w:tcW w:w="10206" w:type="dxa"/>
          <w:gridSpan w:val="3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231D2E" w:rsidRPr="00231D2E" w:rsidTr="00231D2E">
      <w:trPr>
        <w:trHeight w:val="340"/>
      </w:trPr>
      <w:tc>
        <w:tcPr>
          <w:tcW w:w="3320" w:type="dxa"/>
          <w:vAlign w:val="center"/>
        </w:tcPr>
        <w:p w:rsidR="00231D2E" w:rsidRPr="00231D2E" w:rsidRDefault="00544600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="00231D2E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www.</w:t>
            </w:r>
            <w:r w:rsidR="00231D2E" w:rsidRPr="00231D2E">
              <w:rPr>
                <w:rFonts w:ascii="Arial" w:hAnsi="Arial" w:cs="Arial"/>
                <w:b/>
                <w:color w:val="C00000"/>
                <w:szCs w:val="18"/>
              </w:rPr>
              <w:t>tuvaustriaturk</w:t>
            </w:r>
            <w:r w:rsidR="00231D2E"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.com</w:t>
            </w:r>
          </w:hyperlink>
        </w:p>
      </w:tc>
      <w:tc>
        <w:tcPr>
          <w:tcW w:w="4807" w:type="dxa"/>
          <w:vAlign w:val="center"/>
        </w:tcPr>
        <w:p w:rsidR="00231D2E" w:rsidRPr="00231D2E" w:rsidRDefault="00231D2E" w:rsidP="003E08D9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EK-01 BGYS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Belgelendirme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Müracaat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Formu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Rev0</w:t>
          </w:r>
          <w:r w:rsidR="005842AE">
            <w:rPr>
              <w:rFonts w:ascii="Arial" w:hAnsi="Arial" w:cs="Arial"/>
              <w:sz w:val="18"/>
              <w:szCs w:val="18"/>
              <w:lang w:val="de-AT"/>
            </w:rPr>
            <w:t>1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</w:t>
          </w:r>
          <w:r w:rsidR="003E08D9">
            <w:rPr>
              <w:rFonts w:ascii="Arial" w:hAnsi="Arial" w:cs="Arial"/>
              <w:sz w:val="18"/>
              <w:szCs w:val="18"/>
              <w:lang w:val="de-AT"/>
            </w:rPr>
            <w:t>03.08</w:t>
          </w:r>
          <w:r w:rsidRPr="00231D2E">
            <w:rPr>
              <w:rFonts w:ascii="Arial" w:hAnsi="Arial" w:cs="Arial"/>
              <w:sz w:val="18"/>
              <w:szCs w:val="18"/>
              <w:lang w:val="de-AT"/>
            </w:rPr>
            <w:t>.201</w:t>
          </w:r>
          <w:r w:rsidR="005842AE">
            <w:rPr>
              <w:rFonts w:ascii="Arial" w:hAnsi="Arial" w:cs="Arial"/>
              <w:sz w:val="18"/>
              <w:szCs w:val="18"/>
              <w:lang w:val="de-AT"/>
            </w:rPr>
            <w:t>7</w:t>
          </w:r>
        </w:p>
      </w:tc>
      <w:tc>
        <w:tcPr>
          <w:tcW w:w="2079" w:type="dxa"/>
          <w:vAlign w:val="center"/>
        </w:tcPr>
        <w:p w:rsidR="00231D2E" w:rsidRPr="00231D2E" w:rsidRDefault="00231D2E" w:rsidP="00231D2E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Sayfa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544600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3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544600"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4</w:t>
          </w:r>
          <w:r w:rsidR="005A43D8"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B75C59" w:rsidRDefault="00B75C59" w:rsidP="00231D2E">
    <w:pPr>
      <w:pStyle w:val="Altbilgi"/>
      <w:tabs>
        <w:tab w:val="clear" w:pos="4536"/>
        <w:tab w:val="clear" w:pos="9072"/>
        <w:tab w:val="right" w:pos="10206"/>
      </w:tabs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5C" w:rsidRDefault="00AB3B5C">
      <w:r>
        <w:separator/>
      </w:r>
    </w:p>
  </w:footnote>
  <w:footnote w:type="continuationSeparator" w:id="0">
    <w:p w:rsidR="00AB3B5C" w:rsidRDefault="00AB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AE" w:rsidRDefault="007226AE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231D2E" w:rsidRPr="001E41AD" w:rsidTr="00544600">
      <w:trPr>
        <w:trHeight w:val="1134"/>
        <w:tblCellSpacing w:w="20" w:type="dxa"/>
      </w:trPr>
      <w:tc>
        <w:tcPr>
          <w:tcW w:w="8162" w:type="dxa"/>
          <w:shd w:val="clear" w:color="auto" w:fill="F2F2F2" w:themeFill="background1" w:themeFillShade="F2"/>
          <w:vAlign w:val="center"/>
        </w:tcPr>
        <w:p w:rsidR="00231D2E" w:rsidRDefault="00231D2E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EK-</w:t>
          </w:r>
          <w:r>
            <w:rPr>
              <w:sz w:val="28"/>
              <w:szCs w:val="28"/>
              <w:lang w:val="tr-TR"/>
            </w:rPr>
            <w:t xml:space="preserve">1 </w:t>
          </w:r>
          <w:r w:rsidRPr="00231D2E">
            <w:rPr>
              <w:sz w:val="28"/>
              <w:szCs w:val="28"/>
              <w:lang w:val="tr-TR"/>
            </w:rPr>
            <w:t>ISO 27001 BGYS</w:t>
          </w:r>
        </w:p>
        <w:p w:rsidR="00231D2E" w:rsidRPr="00991FA0" w:rsidRDefault="00231D2E" w:rsidP="00231D2E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:rsidR="00231D2E" w:rsidRPr="00991FA0" w:rsidRDefault="00CD53EF" w:rsidP="0015687E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noProof/>
              <w:sz w:val="28"/>
              <w:szCs w:val="28"/>
              <w:lang w:val="tr-TR" w:eastAsia="tr-TR"/>
            </w:rPr>
            <w:drawing>
              <wp:inline distT="0" distB="0" distL="0" distR="0" wp14:anchorId="4FC53ED4" wp14:editId="5D082441">
                <wp:extent cx="91440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1D2E" w:rsidRPr="001E41AD" w:rsidTr="00231D2E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bottom"/>
        </w:tcPr>
        <w:p w:rsidR="00231D2E" w:rsidRPr="00991FA0" w:rsidRDefault="00231D2E" w:rsidP="0015687E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>TÜV AUSTRIA TURK – Sistem Belgelendirme</w:t>
          </w:r>
        </w:p>
      </w:tc>
    </w:tr>
  </w:tbl>
  <w:p w:rsidR="00231D2E" w:rsidRPr="00CE3184" w:rsidRDefault="00231D2E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50BE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4CE8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097D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0A01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1D2E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98D"/>
    <w:rsid w:val="00355093"/>
    <w:rsid w:val="0035554D"/>
    <w:rsid w:val="00356DDE"/>
    <w:rsid w:val="00362B0C"/>
    <w:rsid w:val="003637B6"/>
    <w:rsid w:val="00365057"/>
    <w:rsid w:val="00374783"/>
    <w:rsid w:val="0038363D"/>
    <w:rsid w:val="00385A4D"/>
    <w:rsid w:val="003A1768"/>
    <w:rsid w:val="003B1DB8"/>
    <w:rsid w:val="003B270E"/>
    <w:rsid w:val="003B675E"/>
    <w:rsid w:val="003B7479"/>
    <w:rsid w:val="003C43A8"/>
    <w:rsid w:val="003C495F"/>
    <w:rsid w:val="003D0A43"/>
    <w:rsid w:val="003D471B"/>
    <w:rsid w:val="003D6D8E"/>
    <w:rsid w:val="003E08D9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07697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5D5B"/>
    <w:rsid w:val="00516045"/>
    <w:rsid w:val="00516C7D"/>
    <w:rsid w:val="00520864"/>
    <w:rsid w:val="00520C8F"/>
    <w:rsid w:val="00523F8A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4600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842AE"/>
    <w:rsid w:val="00591517"/>
    <w:rsid w:val="00591592"/>
    <w:rsid w:val="00591A81"/>
    <w:rsid w:val="00595333"/>
    <w:rsid w:val="005A061F"/>
    <w:rsid w:val="005A3F8E"/>
    <w:rsid w:val="005A43D8"/>
    <w:rsid w:val="005A501B"/>
    <w:rsid w:val="005B290B"/>
    <w:rsid w:val="005B34C2"/>
    <w:rsid w:val="005C0861"/>
    <w:rsid w:val="005C0E5A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648"/>
    <w:rsid w:val="00601B23"/>
    <w:rsid w:val="00603065"/>
    <w:rsid w:val="00603918"/>
    <w:rsid w:val="0060567A"/>
    <w:rsid w:val="006128BF"/>
    <w:rsid w:val="0061568C"/>
    <w:rsid w:val="006163DB"/>
    <w:rsid w:val="00617B48"/>
    <w:rsid w:val="00617CC2"/>
    <w:rsid w:val="006211B5"/>
    <w:rsid w:val="0062163B"/>
    <w:rsid w:val="00621940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D039D"/>
    <w:rsid w:val="006D13FD"/>
    <w:rsid w:val="006D4085"/>
    <w:rsid w:val="006D459A"/>
    <w:rsid w:val="006D66F0"/>
    <w:rsid w:val="006E1D5F"/>
    <w:rsid w:val="006E4572"/>
    <w:rsid w:val="006E78ED"/>
    <w:rsid w:val="006F04BB"/>
    <w:rsid w:val="006F2D96"/>
    <w:rsid w:val="006F3550"/>
    <w:rsid w:val="006F43C1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28F6"/>
    <w:rsid w:val="00783730"/>
    <w:rsid w:val="00783C6B"/>
    <w:rsid w:val="007926EF"/>
    <w:rsid w:val="007A2DD8"/>
    <w:rsid w:val="007A42AE"/>
    <w:rsid w:val="007A5AA9"/>
    <w:rsid w:val="007A5B46"/>
    <w:rsid w:val="007A7CD1"/>
    <w:rsid w:val="007B1EF4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81803"/>
    <w:rsid w:val="008818DE"/>
    <w:rsid w:val="00883C7C"/>
    <w:rsid w:val="0088423D"/>
    <w:rsid w:val="008858EF"/>
    <w:rsid w:val="008865A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125B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14C7"/>
    <w:rsid w:val="009A3684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324EC"/>
    <w:rsid w:val="00A32999"/>
    <w:rsid w:val="00A35703"/>
    <w:rsid w:val="00A37E99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3B5C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5C5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C3632"/>
    <w:rsid w:val="00BC7392"/>
    <w:rsid w:val="00BD0482"/>
    <w:rsid w:val="00BD060D"/>
    <w:rsid w:val="00BD17D1"/>
    <w:rsid w:val="00BD30AB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1477F"/>
    <w:rsid w:val="00C168D5"/>
    <w:rsid w:val="00C230BA"/>
    <w:rsid w:val="00C238ED"/>
    <w:rsid w:val="00C242C2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53EF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3947"/>
    <w:rsid w:val="00D9456A"/>
    <w:rsid w:val="00DB0F68"/>
    <w:rsid w:val="00DB205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DF7F9E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75973"/>
    <w:rsid w:val="00E80A8B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3F89"/>
    <w:rsid w:val="00EE4368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0063"/>
    <w:rsid w:val="00F4219B"/>
    <w:rsid w:val="00F42EA2"/>
    <w:rsid w:val="00F4632D"/>
    <w:rsid w:val="00F501D9"/>
    <w:rsid w:val="00F503B2"/>
    <w:rsid w:val="00F525AE"/>
    <w:rsid w:val="00F57DE2"/>
    <w:rsid w:val="00F600D0"/>
    <w:rsid w:val="00F720BC"/>
    <w:rsid w:val="00F736D0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231D2E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link w:val="KonuBal"/>
    <w:rsid w:val="00231D2E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Selim Yılmaz</cp:lastModifiedBy>
  <cp:revision>9</cp:revision>
  <cp:lastPrinted>2016-10-06T09:49:00Z</cp:lastPrinted>
  <dcterms:created xsi:type="dcterms:W3CDTF">2017-01-27T14:26:00Z</dcterms:created>
  <dcterms:modified xsi:type="dcterms:W3CDTF">2017-08-17T11:55:00Z</dcterms:modified>
</cp:coreProperties>
</file>